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2DB4C5C4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364D41">
        <w:rPr>
          <w:rFonts w:ascii="Times New Roman" w:hAnsi="Times New Roman"/>
          <w:bCs/>
          <w:sz w:val="28"/>
          <w:szCs w:val="28"/>
        </w:rPr>
        <w:t>229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="002F30CA">
        <w:rPr>
          <w:rFonts w:ascii="Times New Roman" w:hAnsi="Times New Roman"/>
          <w:bCs/>
          <w:sz w:val="28"/>
          <w:szCs w:val="28"/>
        </w:rPr>
        <w:t>3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604F7020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="002F30CA">
        <w:rPr>
          <w:b w:val="0"/>
          <w:sz w:val="28"/>
          <w:szCs w:val="28"/>
        </w:rPr>
        <w:t>77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D36738">
        <w:rPr>
          <w:b w:val="0"/>
          <w:sz w:val="28"/>
          <w:szCs w:val="28"/>
        </w:rPr>
        <w:t>1</w:t>
      </w:r>
      <w:r w:rsidR="00364D41">
        <w:rPr>
          <w:b w:val="0"/>
          <w:sz w:val="28"/>
          <w:szCs w:val="28"/>
        </w:rPr>
        <w:t>114-56</w:t>
      </w:r>
    </w:p>
    <w:p w:rsidR="008B494D" w:rsidRPr="0062662F" w:rsidP="001A79DB" w14:paraId="45C76CF2" w14:textId="2F289E2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60E2ACE6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4CF42C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E6300">
        <w:rPr>
          <w:rFonts w:ascii="Times New Roman" w:hAnsi="Times New Roman"/>
          <w:bCs/>
          <w:sz w:val="28"/>
          <w:szCs w:val="28"/>
        </w:rPr>
        <w:t>8</w:t>
      </w:r>
      <w:r w:rsidRPr="0062662F" w:rsidR="00A24110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2662F" w:rsidP="00D36738" w14:paraId="394942F1" w14:textId="6AB9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D36738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D2" w:rsidRPr="0062662F" w:rsidP="00D36738" w14:paraId="7907FE54" w14:textId="6FEA6F0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3673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364D41">
        <w:rPr>
          <w:rFonts w:ascii="Times New Roman" w:hAnsi="Times New Roman"/>
          <w:sz w:val="28"/>
          <w:szCs w:val="28"/>
        </w:rPr>
        <w:t>Спецэлектромонтаж</w:t>
      </w:r>
      <w:r w:rsidRPr="00D36738">
        <w:rPr>
          <w:rFonts w:ascii="Times New Roman" w:hAnsi="Times New Roman"/>
          <w:sz w:val="28"/>
          <w:szCs w:val="28"/>
        </w:rPr>
        <w:t xml:space="preserve">» </w:t>
      </w:r>
      <w:r w:rsidR="00364D41">
        <w:rPr>
          <w:rFonts w:ascii="Times New Roman" w:hAnsi="Times New Roman"/>
          <w:sz w:val="28"/>
          <w:szCs w:val="28"/>
        </w:rPr>
        <w:t xml:space="preserve">Некрасова </w:t>
      </w:r>
      <w:r w:rsidR="00FD0C99">
        <w:rPr>
          <w:rFonts w:ascii="Times New Roman" w:hAnsi="Times New Roman"/>
          <w:sz w:val="28"/>
          <w:szCs w:val="28"/>
        </w:rPr>
        <w:t>АМ</w:t>
      </w:r>
      <w:r w:rsidR="00364D41">
        <w:rPr>
          <w:rFonts w:ascii="Times New Roman" w:hAnsi="Times New Roman"/>
          <w:sz w:val="28"/>
          <w:szCs w:val="28"/>
        </w:rPr>
        <w:t xml:space="preserve">, </w:t>
      </w:r>
      <w:r w:rsidR="00FD0C99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D0C99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364D41" w:rsidR="00364D41">
        <w:rPr>
          <w:rFonts w:ascii="Times New Roman" w:hAnsi="Times New Roman"/>
          <w:sz w:val="28"/>
          <w:szCs w:val="28"/>
        </w:rPr>
        <w:t xml:space="preserve">по адресу: </w:t>
      </w:r>
      <w:r w:rsidR="00FD0C99">
        <w:rPr>
          <w:rFonts w:ascii="Times New Roman" w:hAnsi="Times New Roman"/>
          <w:sz w:val="28"/>
          <w:szCs w:val="28"/>
        </w:rPr>
        <w:t>*</w:t>
      </w:r>
      <w:r w:rsidR="00364D41">
        <w:rPr>
          <w:rFonts w:ascii="Times New Roman" w:hAnsi="Times New Roman"/>
          <w:sz w:val="28"/>
          <w:szCs w:val="28"/>
        </w:rPr>
        <w:t xml:space="preserve">, </w:t>
      </w:r>
      <w:r w:rsidRPr="00D36738" w:rsidR="00220A51">
        <w:rPr>
          <w:rFonts w:ascii="Times New Roman" w:hAnsi="Times New Roman"/>
          <w:sz w:val="28"/>
          <w:szCs w:val="28"/>
        </w:rPr>
        <w:t>исполняющего обязанности</w:t>
      </w:r>
      <w:r w:rsidR="00220A51">
        <w:rPr>
          <w:rFonts w:ascii="Times New Roman" w:hAnsi="Times New Roman"/>
          <w:sz w:val="28"/>
          <w:szCs w:val="28"/>
        </w:rPr>
        <w:t xml:space="preserve"> </w:t>
      </w:r>
      <w:r w:rsidRPr="00D36738">
        <w:rPr>
          <w:rFonts w:ascii="Times New Roman" w:hAnsi="Times New Roman"/>
          <w:sz w:val="28"/>
          <w:szCs w:val="28"/>
        </w:rPr>
        <w:t xml:space="preserve">по адресу: </w:t>
      </w:r>
      <w:r w:rsidR="00FD0C99">
        <w:rPr>
          <w:rFonts w:ascii="Times New Roman" w:hAnsi="Times New Roman"/>
          <w:sz w:val="28"/>
          <w:szCs w:val="28"/>
        </w:rPr>
        <w:t>*</w:t>
      </w:r>
    </w:p>
    <w:p w:rsidR="00C31068" w:rsidP="00081F89" w14:paraId="39A27A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EE5EBE" w14:paraId="000BB02D" w14:textId="66FABA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28 января 2025 года, находясь по адресу: </w:t>
      </w:r>
      <w:r w:rsidR="00FD0C99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5A1F9C">
        <w:rPr>
          <w:rFonts w:ascii="Times New Roman" w:hAnsi="Times New Roman"/>
          <w:sz w:val="28"/>
          <w:szCs w:val="28"/>
        </w:rPr>
        <w:t>директор</w:t>
      </w:r>
      <w:r w:rsidRPr="00364D41" w:rsidR="00364D41">
        <w:rPr>
          <w:rFonts w:ascii="Times New Roman" w:hAnsi="Times New Roman"/>
          <w:sz w:val="28"/>
          <w:szCs w:val="28"/>
        </w:rPr>
        <w:t xml:space="preserve"> общества с ограниченной ответственност</w:t>
      </w:r>
      <w:r w:rsidR="00364D41">
        <w:rPr>
          <w:rFonts w:ascii="Times New Roman" w:hAnsi="Times New Roman"/>
          <w:sz w:val="28"/>
          <w:szCs w:val="28"/>
        </w:rPr>
        <w:t xml:space="preserve">ью «Спецэлектромонтаж» </w:t>
      </w:r>
      <w:r w:rsidRPr="00D36738">
        <w:rPr>
          <w:rFonts w:ascii="Times New Roman" w:hAnsi="Times New Roman"/>
          <w:sz w:val="28"/>
          <w:szCs w:val="28"/>
        </w:rPr>
        <w:t xml:space="preserve">(далее ООО </w:t>
      </w:r>
      <w:r w:rsidRPr="00364D41" w:rsidR="00364D41">
        <w:rPr>
          <w:rFonts w:ascii="Times New Roman" w:hAnsi="Times New Roman"/>
          <w:sz w:val="28"/>
          <w:szCs w:val="28"/>
        </w:rPr>
        <w:t>«Спецэлектромонтаж»</w:t>
      </w:r>
      <w:r w:rsidRPr="00D36738">
        <w:rPr>
          <w:rFonts w:ascii="Times New Roman" w:hAnsi="Times New Roman"/>
          <w:sz w:val="28"/>
          <w:szCs w:val="28"/>
        </w:rPr>
        <w:t xml:space="preserve">) </w:t>
      </w:r>
      <w:r w:rsidRPr="0062662F" w:rsidR="005764A4">
        <w:rPr>
          <w:rFonts w:ascii="Times New Roman" w:hAnsi="Times New Roman"/>
          <w:sz w:val="28"/>
          <w:szCs w:val="28"/>
        </w:rPr>
        <w:t xml:space="preserve"> </w:t>
      </w:r>
      <w:r w:rsidR="00364D41">
        <w:rPr>
          <w:rFonts w:ascii="Times New Roman" w:hAnsi="Times New Roman"/>
          <w:sz w:val="28"/>
          <w:szCs w:val="28"/>
        </w:rPr>
        <w:t>Некрасов</w:t>
      </w:r>
      <w:r w:rsidRPr="00364D41" w:rsidR="00364D41">
        <w:rPr>
          <w:rFonts w:ascii="Times New Roman" w:hAnsi="Times New Roman"/>
          <w:sz w:val="28"/>
          <w:szCs w:val="28"/>
        </w:rPr>
        <w:t xml:space="preserve"> А</w:t>
      </w:r>
      <w:r w:rsidR="00364D41">
        <w:rPr>
          <w:rFonts w:ascii="Times New Roman" w:hAnsi="Times New Roman"/>
          <w:sz w:val="28"/>
          <w:szCs w:val="28"/>
        </w:rPr>
        <w:t>.</w:t>
      </w:r>
      <w:r w:rsidRPr="00364D41" w:rsidR="00364D41">
        <w:rPr>
          <w:rFonts w:ascii="Times New Roman" w:hAnsi="Times New Roman"/>
          <w:sz w:val="28"/>
          <w:szCs w:val="28"/>
        </w:rPr>
        <w:t>М</w:t>
      </w:r>
      <w:r w:rsidR="00364D41">
        <w:rPr>
          <w:rFonts w:ascii="Times New Roman" w:hAnsi="Times New Roman"/>
          <w:sz w:val="28"/>
          <w:szCs w:val="28"/>
        </w:rPr>
        <w:t>.,</w:t>
      </w:r>
      <w:r w:rsidRPr="00D36738" w:rsidR="00364D41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</w:t>
      </w:r>
      <w:r w:rsidRPr="00364D41" w:rsidR="00364D41">
        <w:rPr>
          <w:rFonts w:ascii="Times New Roman" w:hAnsi="Times New Roman"/>
          <w:sz w:val="28"/>
          <w:szCs w:val="28"/>
        </w:rPr>
        <w:t>Ханты-Мансийско</w:t>
      </w:r>
      <w:r w:rsidR="00364D41">
        <w:rPr>
          <w:rFonts w:ascii="Times New Roman" w:hAnsi="Times New Roman"/>
          <w:sz w:val="28"/>
          <w:szCs w:val="28"/>
        </w:rPr>
        <w:t>му</w:t>
      </w:r>
      <w:r w:rsidRPr="00364D41" w:rsidR="00364D41">
        <w:rPr>
          <w:rFonts w:ascii="Times New Roman" w:hAnsi="Times New Roman"/>
          <w:sz w:val="28"/>
          <w:szCs w:val="28"/>
        </w:rPr>
        <w:t xml:space="preserve"> автономно</w:t>
      </w:r>
      <w:r w:rsidR="00364D41">
        <w:rPr>
          <w:rFonts w:ascii="Times New Roman" w:hAnsi="Times New Roman"/>
          <w:sz w:val="28"/>
          <w:szCs w:val="28"/>
        </w:rPr>
        <w:t>му</w:t>
      </w:r>
      <w:r w:rsidRPr="00364D41" w:rsidR="00364D41">
        <w:rPr>
          <w:rFonts w:ascii="Times New Roman" w:hAnsi="Times New Roman"/>
          <w:sz w:val="28"/>
          <w:szCs w:val="28"/>
        </w:rPr>
        <w:t xml:space="preserve"> округ</w:t>
      </w:r>
      <w:r w:rsidR="00364D41">
        <w:rPr>
          <w:rFonts w:ascii="Times New Roman" w:hAnsi="Times New Roman"/>
          <w:sz w:val="28"/>
          <w:szCs w:val="28"/>
        </w:rPr>
        <w:t>у</w:t>
      </w:r>
      <w:r w:rsidRPr="00364D41" w:rsidR="00364D41">
        <w:rPr>
          <w:rFonts w:ascii="Times New Roman" w:hAnsi="Times New Roman"/>
          <w:sz w:val="28"/>
          <w:szCs w:val="28"/>
        </w:rPr>
        <w:t xml:space="preserve"> – Югр</w:t>
      </w:r>
      <w:r w:rsidR="00364D41">
        <w:rPr>
          <w:rFonts w:ascii="Times New Roman" w:hAnsi="Times New Roman"/>
          <w:sz w:val="28"/>
          <w:szCs w:val="28"/>
        </w:rPr>
        <w:t>е</w:t>
      </w:r>
      <w:r w:rsidRPr="00364D41" w:rsidR="00364D41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 xml:space="preserve">(г. Югорск) </w:t>
      </w:r>
      <w:r w:rsidR="00C31068">
        <w:rPr>
          <w:rFonts w:ascii="Times New Roman" w:hAnsi="Times New Roman"/>
          <w:sz w:val="28"/>
          <w:szCs w:val="28"/>
        </w:rPr>
        <w:br/>
      </w:r>
      <w:r w:rsidR="00220A51">
        <w:rPr>
          <w:rFonts w:ascii="Times New Roman" w:hAnsi="Times New Roman"/>
          <w:sz w:val="28"/>
          <w:szCs w:val="28"/>
        </w:rPr>
        <w:t>28 января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EE5EBE" w14:paraId="51075F81" w14:textId="1CD402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Некрасов А.М.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364D41" w:rsidR="00364D41">
        <w:rPr>
          <w:rFonts w:ascii="Times New Roman" w:hAnsi="Times New Roman"/>
          <w:sz w:val="28"/>
          <w:szCs w:val="28"/>
        </w:rPr>
        <w:t>Некрасов</w:t>
      </w:r>
      <w:r w:rsidR="00364D41">
        <w:rPr>
          <w:rFonts w:ascii="Times New Roman" w:hAnsi="Times New Roman"/>
          <w:sz w:val="28"/>
          <w:szCs w:val="28"/>
        </w:rPr>
        <w:t>а</w:t>
      </w:r>
      <w:r w:rsidRPr="00364D41" w:rsidR="00364D41">
        <w:rPr>
          <w:rFonts w:ascii="Times New Roman" w:hAnsi="Times New Roman"/>
          <w:sz w:val="28"/>
          <w:szCs w:val="28"/>
        </w:rPr>
        <w:t xml:space="preserve"> А.М.</w:t>
      </w:r>
    </w:p>
    <w:p w:rsidR="00563F0D" w:rsidRPr="0062662F" w:rsidP="00EE5EBE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62662F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RPr="0062662F" w:rsidP="00081F89" w14:paraId="5DB8EF5E" w14:textId="3C276D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364D41" w:rsidR="00364D41">
        <w:rPr>
          <w:rFonts w:ascii="Times New Roman" w:hAnsi="Times New Roman"/>
          <w:sz w:val="28"/>
          <w:szCs w:val="28"/>
        </w:rPr>
        <w:t>Некрасов</w:t>
      </w:r>
      <w:r w:rsidR="00364D41">
        <w:rPr>
          <w:rFonts w:ascii="Times New Roman" w:hAnsi="Times New Roman"/>
          <w:sz w:val="28"/>
          <w:szCs w:val="28"/>
        </w:rPr>
        <w:t>а</w:t>
      </w:r>
      <w:r w:rsidRPr="00364D41" w:rsidR="00364D41">
        <w:rPr>
          <w:rFonts w:ascii="Times New Roman" w:hAnsi="Times New Roman"/>
          <w:sz w:val="28"/>
          <w:szCs w:val="28"/>
        </w:rPr>
        <w:t xml:space="preserve"> А.М.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5793C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D4CBE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D36738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3D4CBE" w:rsidR="003D4CBE">
        <w:rPr>
          <w:rFonts w:ascii="Times New Roman" w:hAnsi="Times New Roman"/>
          <w:sz w:val="28"/>
          <w:szCs w:val="28"/>
        </w:rPr>
        <w:t>ООО «Спецэлектромонтаж»</w:t>
      </w:r>
      <w:r w:rsidRPr="0062662F" w:rsidR="00796AE9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220A51">
        <w:rPr>
          <w:rFonts w:ascii="Times New Roman" w:hAnsi="Times New Roman"/>
          <w:sz w:val="28"/>
          <w:szCs w:val="28"/>
        </w:rPr>
        <w:t>28 января</w:t>
      </w:r>
      <w:r w:rsidR="00D36738">
        <w:rPr>
          <w:rFonts w:ascii="Times New Roman" w:hAnsi="Times New Roman"/>
          <w:sz w:val="28"/>
          <w:szCs w:val="28"/>
        </w:rPr>
        <w:t xml:space="preserve"> 2025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0D3B7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C31068">
        <w:rPr>
          <w:rFonts w:ascii="Times New Roman" w:hAnsi="Times New Roman"/>
          <w:sz w:val="28"/>
          <w:szCs w:val="28"/>
        </w:rPr>
        <w:br/>
      </w:r>
      <w:r w:rsidR="00B05C1D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3D4CBE" w:rsidR="003D4CBE">
        <w:rPr>
          <w:rFonts w:ascii="Times New Roman" w:hAnsi="Times New Roman"/>
          <w:sz w:val="28"/>
          <w:szCs w:val="28"/>
        </w:rPr>
        <w:t>ООО «Спецэлектромонтаж»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525D7E">
        <w:rPr>
          <w:rFonts w:ascii="Times New Roman" w:hAnsi="Times New Roman"/>
          <w:sz w:val="28"/>
          <w:szCs w:val="28"/>
        </w:rPr>
        <w:t>28 января</w:t>
      </w:r>
      <w:r w:rsidRPr="0062662F" w:rsidR="00A24110">
        <w:rPr>
          <w:rFonts w:ascii="Times New Roman" w:hAnsi="Times New Roman"/>
          <w:sz w:val="28"/>
          <w:szCs w:val="28"/>
        </w:rPr>
        <w:t xml:space="preserve"> 202</w:t>
      </w:r>
      <w:r w:rsidR="00B05C1D">
        <w:rPr>
          <w:rFonts w:ascii="Times New Roman" w:hAnsi="Times New Roman"/>
          <w:sz w:val="28"/>
          <w:szCs w:val="28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53C0E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5D7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3D4CBE" w:rsidR="003D4CBE">
        <w:rPr>
          <w:rFonts w:ascii="Times New Roman" w:hAnsi="Times New Roman"/>
          <w:sz w:val="28"/>
          <w:szCs w:val="28"/>
        </w:rPr>
        <w:t>ООО «Спецэлектромонтаж»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3D4CBE" w:rsidR="003D4CBE">
        <w:rPr>
          <w:rFonts w:ascii="Times New Roman" w:hAnsi="Times New Roman"/>
          <w:sz w:val="28"/>
          <w:szCs w:val="28"/>
        </w:rPr>
        <w:t>Некрасов А.М.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1D566D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3D4CBE" w:rsidR="003D4CBE">
        <w:rPr>
          <w:rFonts w:ascii="Times New Roman" w:hAnsi="Times New Roman"/>
          <w:sz w:val="28"/>
          <w:szCs w:val="28"/>
        </w:rPr>
        <w:t>ООО «Спецэлектромонтаж»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3D4CBE" w:rsidR="003D4CBE">
        <w:rPr>
          <w:rFonts w:ascii="Times New Roman" w:hAnsi="Times New Roman"/>
          <w:sz w:val="28"/>
          <w:szCs w:val="28"/>
        </w:rPr>
        <w:t>Некрасов</w:t>
      </w:r>
      <w:r w:rsidR="003D4CBE">
        <w:rPr>
          <w:rFonts w:ascii="Times New Roman" w:hAnsi="Times New Roman"/>
          <w:sz w:val="28"/>
          <w:szCs w:val="28"/>
        </w:rPr>
        <w:t>а</w:t>
      </w:r>
      <w:r w:rsidRPr="003D4CBE" w:rsidR="003D4CBE">
        <w:rPr>
          <w:rFonts w:ascii="Times New Roman" w:hAnsi="Times New Roman"/>
          <w:sz w:val="28"/>
          <w:szCs w:val="28"/>
        </w:rPr>
        <w:t xml:space="preserve"> А.М.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6E9B0E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3D4CBE" w:rsidR="003D4CBE">
        <w:rPr>
          <w:rFonts w:ascii="Times New Roman" w:hAnsi="Times New Roman"/>
          <w:sz w:val="28"/>
          <w:szCs w:val="28"/>
        </w:rPr>
        <w:t>Некрасов</w:t>
      </w:r>
      <w:r w:rsidR="003D4CBE">
        <w:rPr>
          <w:rFonts w:ascii="Times New Roman" w:hAnsi="Times New Roman"/>
          <w:sz w:val="28"/>
          <w:szCs w:val="28"/>
        </w:rPr>
        <w:t>а</w:t>
      </w:r>
      <w:r w:rsidRPr="003D4CBE" w:rsidR="003D4CBE">
        <w:rPr>
          <w:rFonts w:ascii="Times New Roman" w:hAnsi="Times New Roman"/>
          <w:sz w:val="28"/>
          <w:szCs w:val="28"/>
        </w:rPr>
        <w:t xml:space="preserve"> А.М.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Pr="003D4CBE" w:rsidR="003D4CBE">
        <w:rPr>
          <w:rFonts w:ascii="Times New Roman" w:hAnsi="Times New Roman"/>
          <w:sz w:val="28"/>
          <w:szCs w:val="28"/>
        </w:rPr>
        <w:t>Некрасов</w:t>
      </w:r>
      <w:r w:rsidR="003D4CBE">
        <w:rPr>
          <w:rFonts w:ascii="Times New Roman" w:hAnsi="Times New Roman"/>
          <w:sz w:val="28"/>
          <w:szCs w:val="28"/>
        </w:rPr>
        <w:t>у</w:t>
      </w:r>
      <w:r w:rsidRPr="003D4CBE" w:rsidR="003D4CBE">
        <w:rPr>
          <w:rFonts w:ascii="Times New Roman" w:hAnsi="Times New Roman"/>
          <w:sz w:val="28"/>
          <w:szCs w:val="28"/>
        </w:rPr>
        <w:t xml:space="preserve"> А.М.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10BF87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364D41" w:rsidR="00364D4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364D41" w:rsidR="00364D41">
        <w:rPr>
          <w:rFonts w:ascii="Times New Roman" w:hAnsi="Times New Roman"/>
          <w:sz w:val="28"/>
          <w:szCs w:val="28"/>
        </w:rPr>
        <w:t>Спецэлектромонтаж</w:t>
      </w:r>
      <w:r w:rsidRPr="00364D41" w:rsidR="00364D41">
        <w:rPr>
          <w:rFonts w:ascii="Times New Roman" w:hAnsi="Times New Roman"/>
          <w:sz w:val="28"/>
          <w:szCs w:val="28"/>
        </w:rPr>
        <w:t xml:space="preserve">» Некрасова </w:t>
      </w:r>
      <w:r w:rsidR="00FD0C99">
        <w:rPr>
          <w:rFonts w:ascii="Times New Roman" w:hAnsi="Times New Roman"/>
          <w:sz w:val="28"/>
          <w:szCs w:val="28"/>
        </w:rPr>
        <w:t>АМ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="00204899">
        <w:rPr>
          <w:rFonts w:ascii="Times New Roman" w:hAnsi="Times New Roman"/>
          <w:sz w:val="28"/>
          <w:szCs w:val="28"/>
        </w:rPr>
        <w:t>ым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23CBB9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FD0C99" w:rsidP="001A79DB" w14:paraId="59A1FDC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C99" w:rsidP="00FD0C99" w14:paraId="7F7B687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A808F5" w:rsidRPr="0062662F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53FD85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99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2E47"/>
    <w:rsid w:val="00137C39"/>
    <w:rsid w:val="00156113"/>
    <w:rsid w:val="001708DB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AA6"/>
    <w:rsid w:val="00283D07"/>
    <w:rsid w:val="00293894"/>
    <w:rsid w:val="00294451"/>
    <w:rsid w:val="002951A9"/>
    <w:rsid w:val="002A2F3F"/>
    <w:rsid w:val="002D719C"/>
    <w:rsid w:val="002E54E1"/>
    <w:rsid w:val="002F30CA"/>
    <w:rsid w:val="002F4AFC"/>
    <w:rsid w:val="00336F7E"/>
    <w:rsid w:val="00345DB4"/>
    <w:rsid w:val="00361DC8"/>
    <w:rsid w:val="00364346"/>
    <w:rsid w:val="00364D41"/>
    <w:rsid w:val="00390B10"/>
    <w:rsid w:val="003A080C"/>
    <w:rsid w:val="003B1703"/>
    <w:rsid w:val="003B7173"/>
    <w:rsid w:val="003D401B"/>
    <w:rsid w:val="003D4CBE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25D7E"/>
    <w:rsid w:val="005350D2"/>
    <w:rsid w:val="00563F0D"/>
    <w:rsid w:val="005764A4"/>
    <w:rsid w:val="00585C07"/>
    <w:rsid w:val="0059788F"/>
    <w:rsid w:val="005A1F9C"/>
    <w:rsid w:val="005E6300"/>
    <w:rsid w:val="005E6890"/>
    <w:rsid w:val="005F0396"/>
    <w:rsid w:val="0060548F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7E3A23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6696D"/>
    <w:rsid w:val="00A808F5"/>
    <w:rsid w:val="00A953BA"/>
    <w:rsid w:val="00B052F9"/>
    <w:rsid w:val="00B05C1D"/>
    <w:rsid w:val="00B121C8"/>
    <w:rsid w:val="00B6430B"/>
    <w:rsid w:val="00B75078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36738"/>
    <w:rsid w:val="00D50A4F"/>
    <w:rsid w:val="00D93EBD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E5EBE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0C99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